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5A6" w:rsidRPr="00786E9C" w:rsidRDefault="00786E9C" w:rsidP="00786E9C">
      <w:pPr>
        <w:jc w:val="center"/>
        <w:rPr>
          <w:b/>
          <w:sz w:val="28"/>
          <w:szCs w:val="28"/>
        </w:rPr>
      </w:pPr>
      <w:r w:rsidRPr="00786E9C">
        <w:rPr>
          <w:b/>
          <w:sz w:val="28"/>
          <w:szCs w:val="28"/>
        </w:rPr>
        <w:t xml:space="preserve">Summary of </w:t>
      </w:r>
      <w:r w:rsidR="002834FD">
        <w:rPr>
          <w:b/>
          <w:sz w:val="28"/>
          <w:szCs w:val="28"/>
        </w:rPr>
        <w:t xml:space="preserve">UFLS </w:t>
      </w:r>
      <w:r w:rsidRPr="00786E9C">
        <w:rPr>
          <w:b/>
          <w:sz w:val="28"/>
          <w:szCs w:val="28"/>
        </w:rPr>
        <w:t xml:space="preserve">Ballot Comments </w:t>
      </w:r>
    </w:p>
    <w:p w:rsidR="004439BB" w:rsidRDefault="004439BB" w:rsidP="004439BB"/>
    <w:p w:rsidR="004439BB" w:rsidRDefault="004439BB" w:rsidP="004439BB">
      <w:r>
        <w:t>Comments from Negative Ballots</w:t>
      </w:r>
    </w:p>
    <w:p w:rsidR="002240AB" w:rsidRDefault="002240AB" w:rsidP="004439BB">
      <w:r>
        <w:t>Jonathan</w:t>
      </w:r>
    </w:p>
    <w:p w:rsidR="004439BB" w:rsidRDefault="004439BB" w:rsidP="004439BB">
      <w:pPr>
        <w:pStyle w:val="ListParagraph"/>
        <w:numPr>
          <w:ilvl w:val="0"/>
          <w:numId w:val="18"/>
        </w:numPr>
      </w:pPr>
      <w:r>
        <w:t>Standard is too prescriptive</w:t>
      </w:r>
    </w:p>
    <w:p w:rsidR="004439BB" w:rsidRDefault="004439BB" w:rsidP="004439BB">
      <w:pPr>
        <w:pStyle w:val="ListParagraph"/>
        <w:numPr>
          <w:ilvl w:val="0"/>
          <w:numId w:val="18"/>
        </w:numPr>
      </w:pPr>
      <w:r>
        <w:t>Disagree with having a V/Hz requirement</w:t>
      </w:r>
    </w:p>
    <w:p w:rsidR="004439BB" w:rsidRDefault="004439BB" w:rsidP="004439BB">
      <w:pPr>
        <w:pStyle w:val="ListParagraph"/>
        <w:numPr>
          <w:ilvl w:val="0"/>
          <w:numId w:val="18"/>
        </w:numPr>
      </w:pPr>
      <w:r>
        <w:t>Disagree with need to identify islands</w:t>
      </w:r>
    </w:p>
    <w:p w:rsidR="004439BB" w:rsidRDefault="004439BB" w:rsidP="004439BB">
      <w:pPr>
        <w:pStyle w:val="ListParagraph"/>
        <w:numPr>
          <w:ilvl w:val="0"/>
          <w:numId w:val="18"/>
        </w:numPr>
      </w:pPr>
      <w:r>
        <w:t>R11 an R13 are unnecessary and duplicate NERC event analysis process</w:t>
      </w:r>
    </w:p>
    <w:p w:rsidR="004439BB" w:rsidRDefault="004439BB" w:rsidP="004439BB">
      <w:pPr>
        <w:pStyle w:val="ListParagraph"/>
        <w:numPr>
          <w:ilvl w:val="0"/>
          <w:numId w:val="18"/>
        </w:numPr>
      </w:pPr>
      <w:r>
        <w:t>PC should be changed to RC</w:t>
      </w:r>
    </w:p>
    <w:p w:rsidR="004439BB" w:rsidRDefault="004439BB" w:rsidP="004439BB">
      <w:pPr>
        <w:pStyle w:val="ListParagraph"/>
        <w:numPr>
          <w:ilvl w:val="0"/>
          <w:numId w:val="18"/>
        </w:numPr>
      </w:pPr>
      <w:r>
        <w:t>PC should be changed to RE through registration as RA</w:t>
      </w:r>
    </w:p>
    <w:p w:rsidR="004439BB" w:rsidRDefault="004439BB" w:rsidP="004439BB">
      <w:pPr>
        <w:pStyle w:val="ListParagraph"/>
        <w:numPr>
          <w:ilvl w:val="0"/>
          <w:numId w:val="18"/>
        </w:numPr>
        <w:rPr>
          <w:highlight w:val="yellow"/>
        </w:rPr>
      </w:pPr>
      <w:r w:rsidRPr="000407EF">
        <w:rPr>
          <w:highlight w:val="yellow"/>
        </w:rPr>
        <w:t>WECC variance to address potential conflicts among PCs should apply to rest of continent</w:t>
      </w:r>
    </w:p>
    <w:p w:rsidR="00524519" w:rsidRPr="00F07DEB" w:rsidRDefault="00F07DEB" w:rsidP="00524519">
      <w:pPr>
        <w:pStyle w:val="ListParagraph"/>
        <w:ind w:left="360"/>
        <w:rPr>
          <w:i/>
        </w:rPr>
      </w:pPr>
      <w:r w:rsidRPr="00F07DEB">
        <w:rPr>
          <w:i/>
        </w:rPr>
        <w:t xml:space="preserve">The SDT asked a specific question about assigning responsibility to the group of planning coordinators during the second posting and industry feedback indicated that this was problematic. </w:t>
      </w:r>
      <w:r>
        <w:rPr>
          <w:i/>
        </w:rPr>
        <w:t xml:space="preserve">Industry indicated that the concept would force entities to agree and potentially cause compliance issues. Rob suggested an addition to the response indicating that the change to the applicability would be made if the eastern interconnection entities under a governance structure uniformly solicited this for the standard. </w:t>
      </w:r>
    </w:p>
    <w:p w:rsidR="004439BB" w:rsidRDefault="004439BB" w:rsidP="004439BB">
      <w:pPr>
        <w:pStyle w:val="ListParagraph"/>
        <w:numPr>
          <w:ilvl w:val="0"/>
          <w:numId w:val="18"/>
        </w:numPr>
      </w:pPr>
      <w:r>
        <w:t>All load should be required to participate in UFLS programs</w:t>
      </w:r>
    </w:p>
    <w:p w:rsidR="004439BB" w:rsidRDefault="004439BB" w:rsidP="004439BB">
      <w:pPr>
        <w:pStyle w:val="ListParagraph"/>
        <w:numPr>
          <w:ilvl w:val="0"/>
          <w:numId w:val="18"/>
        </w:numPr>
      </w:pPr>
      <w:r>
        <w:t>Applicability should include GOs – gap should be addressed in PRC-006 until PRC-024 is approved</w:t>
      </w:r>
    </w:p>
    <w:p w:rsidR="004439BB" w:rsidRDefault="004439BB" w:rsidP="004439BB">
      <w:pPr>
        <w:pStyle w:val="ListParagraph"/>
        <w:numPr>
          <w:ilvl w:val="0"/>
          <w:numId w:val="18"/>
        </w:numPr>
      </w:pPr>
      <w:r>
        <w:t>Coordination between load and generation is not addressed in this Standard</w:t>
      </w:r>
    </w:p>
    <w:p w:rsidR="002240AB" w:rsidRDefault="002240AB" w:rsidP="002240AB">
      <w:r>
        <w:t>Phil</w:t>
      </w:r>
    </w:p>
    <w:p w:rsidR="004439BB" w:rsidRDefault="004439BB" w:rsidP="004439BB">
      <w:pPr>
        <w:pStyle w:val="ListParagraph"/>
        <w:numPr>
          <w:ilvl w:val="0"/>
          <w:numId w:val="18"/>
        </w:numPr>
        <w:rPr>
          <w:highlight w:val="yellow"/>
        </w:rPr>
      </w:pPr>
      <w:r w:rsidRPr="000407EF">
        <w:rPr>
          <w:highlight w:val="yellow"/>
        </w:rPr>
        <w:t>Island criteria should be developed through stakeholder process</w:t>
      </w:r>
    </w:p>
    <w:p w:rsidR="00F07DEB" w:rsidRPr="006E2F26" w:rsidRDefault="006E2F26" w:rsidP="00F07DEB">
      <w:pPr>
        <w:pStyle w:val="ListParagraph"/>
        <w:ind w:left="360"/>
        <w:rPr>
          <w:i/>
        </w:rPr>
      </w:pPr>
      <w:r>
        <w:rPr>
          <w:i/>
        </w:rPr>
        <w:t>The standard requires that island criteria be established</w:t>
      </w:r>
      <w:r w:rsidR="0042071B">
        <w:rPr>
          <w:i/>
        </w:rPr>
        <w:t xml:space="preserve"> to identify islands for the purpose of conducting UFLS design assessments. </w:t>
      </w:r>
      <w:r>
        <w:rPr>
          <w:i/>
        </w:rPr>
        <w:t xml:space="preserve"> The SDT cannot prescribe how the PC’s determine island criteria</w:t>
      </w:r>
      <w:r w:rsidR="0042071B">
        <w:rPr>
          <w:i/>
        </w:rPr>
        <w:t xml:space="preserve"> and cannot force to agree on one method to accomplish the task of establishing island criteria</w:t>
      </w:r>
      <w:r>
        <w:rPr>
          <w:i/>
        </w:rPr>
        <w:t xml:space="preserve">. </w:t>
      </w:r>
      <w:r w:rsidR="00161565">
        <w:rPr>
          <w:i/>
        </w:rPr>
        <w:t xml:space="preserve">Rob suggested pointing that comment appears to contradict itself. </w:t>
      </w:r>
    </w:p>
    <w:p w:rsidR="004439BB" w:rsidRDefault="004439BB" w:rsidP="004439BB">
      <w:pPr>
        <w:pStyle w:val="ListParagraph"/>
        <w:numPr>
          <w:ilvl w:val="0"/>
          <w:numId w:val="18"/>
        </w:numPr>
      </w:pPr>
      <w:r>
        <w:t>Standard should prevent PC from making arbitrary changes that result in unnecessary changes to thousands of UFLS installations</w:t>
      </w:r>
    </w:p>
    <w:p w:rsidR="004439BB" w:rsidRDefault="004439BB" w:rsidP="004439BB">
      <w:pPr>
        <w:pStyle w:val="ListParagraph"/>
        <w:numPr>
          <w:ilvl w:val="0"/>
          <w:numId w:val="18"/>
        </w:numPr>
      </w:pPr>
      <w:r>
        <w:t>SDT did not consider most MH and MRO comments</w:t>
      </w:r>
    </w:p>
    <w:p w:rsidR="004439BB" w:rsidRDefault="004439BB" w:rsidP="004439BB">
      <w:pPr>
        <w:pStyle w:val="ListParagraph"/>
        <w:numPr>
          <w:ilvl w:val="0"/>
          <w:numId w:val="18"/>
        </w:numPr>
      </w:pPr>
      <w:r>
        <w:t>Using curves instead of tables results in unrealistic compliance expectations</w:t>
      </w:r>
    </w:p>
    <w:p w:rsidR="004439BB" w:rsidRDefault="004439BB" w:rsidP="004439BB">
      <w:pPr>
        <w:pStyle w:val="ListParagraph"/>
        <w:numPr>
          <w:ilvl w:val="0"/>
          <w:numId w:val="18"/>
        </w:numPr>
      </w:pPr>
      <w:r>
        <w:t>UFLS program should be mutually agreed to by PCs and UFLS Entities</w:t>
      </w:r>
    </w:p>
    <w:p w:rsidR="004439BB" w:rsidRDefault="004439BB" w:rsidP="004439BB">
      <w:pPr>
        <w:pStyle w:val="ListParagraph"/>
        <w:numPr>
          <w:ilvl w:val="0"/>
          <w:numId w:val="18"/>
        </w:numPr>
      </w:pPr>
      <w:r>
        <w:t>In EOP-003 the VSL for R5 should include the phrase “as directed by the requirement” similar to other VSLs in this Standard</w:t>
      </w:r>
    </w:p>
    <w:p w:rsidR="004439BB" w:rsidRDefault="004439BB" w:rsidP="004439BB">
      <w:pPr>
        <w:pStyle w:val="ListParagraph"/>
        <w:numPr>
          <w:ilvl w:val="0"/>
          <w:numId w:val="18"/>
        </w:numPr>
      </w:pPr>
      <w:r>
        <w:t>Standard should force PCs to agree</w:t>
      </w:r>
    </w:p>
    <w:p w:rsidR="004439BB" w:rsidRDefault="004439BB" w:rsidP="004439BB">
      <w:pPr>
        <w:pStyle w:val="ListParagraph"/>
        <w:numPr>
          <w:ilvl w:val="0"/>
          <w:numId w:val="18"/>
        </w:numPr>
      </w:pPr>
      <w:r>
        <w:t>Want GOs to be forced to meet UF ride-through or compensate somehow</w:t>
      </w:r>
    </w:p>
    <w:p w:rsidR="004439BB" w:rsidRDefault="004439BB" w:rsidP="004439BB">
      <w:pPr>
        <w:pStyle w:val="ListParagraph"/>
        <w:numPr>
          <w:ilvl w:val="0"/>
          <w:numId w:val="18"/>
        </w:numPr>
      </w:pPr>
      <w:r>
        <w:t xml:space="preserve">Too many administrative requirements and overly complex </w:t>
      </w:r>
    </w:p>
    <w:p w:rsidR="004439BB" w:rsidRDefault="004439BB" w:rsidP="004439BB">
      <w:r>
        <w:t>Comments from Affirmative Ballots</w:t>
      </w:r>
    </w:p>
    <w:p w:rsidR="004439BB" w:rsidRDefault="004439BB" w:rsidP="002240AB">
      <w:pPr>
        <w:pStyle w:val="ListParagraph"/>
        <w:numPr>
          <w:ilvl w:val="0"/>
          <w:numId w:val="18"/>
        </w:numPr>
      </w:pPr>
      <w:r>
        <w:lastRenderedPageBreak/>
        <w:t>Generating unit/facility ratings thresholds too high (will pursue through regional standard)</w:t>
      </w:r>
    </w:p>
    <w:p w:rsidR="002240AB" w:rsidRDefault="002240AB" w:rsidP="002240AB">
      <w:r>
        <w:t>Stephanie</w:t>
      </w:r>
    </w:p>
    <w:p w:rsidR="004439BB" w:rsidRDefault="004439BB" w:rsidP="002240AB">
      <w:pPr>
        <w:pStyle w:val="ListParagraph"/>
        <w:numPr>
          <w:ilvl w:val="0"/>
          <w:numId w:val="18"/>
        </w:numPr>
      </w:pPr>
      <w:r>
        <w:t>Generator OF curve is too high (will pursue with GVSDT and expect PRC-006 will be changed if PRC-024 is changed)</w:t>
      </w:r>
    </w:p>
    <w:p w:rsidR="004439BB" w:rsidRDefault="004439BB" w:rsidP="002240AB">
      <w:pPr>
        <w:pStyle w:val="ListParagraph"/>
        <w:numPr>
          <w:ilvl w:val="0"/>
          <w:numId w:val="18"/>
        </w:numPr>
      </w:pPr>
      <w:r>
        <w:t>What recourse will PC have if unable to design a program that meets the requirements in R3?</w:t>
      </w:r>
    </w:p>
    <w:p w:rsidR="004439BB" w:rsidRDefault="004439BB" w:rsidP="002240AB">
      <w:pPr>
        <w:pStyle w:val="ListParagraph"/>
        <w:numPr>
          <w:ilvl w:val="0"/>
          <w:numId w:val="18"/>
        </w:numPr>
      </w:pPr>
      <w:r w:rsidRPr="0005263B">
        <w:rPr>
          <w:highlight w:val="yellow"/>
        </w:rPr>
        <w:t>Suggest clarification for the term “regional boundaries”</w:t>
      </w:r>
    </w:p>
    <w:p w:rsidR="00541303" w:rsidRPr="00541303" w:rsidRDefault="001A67A5" w:rsidP="00541303">
      <w:pPr>
        <w:pStyle w:val="ListParagraph"/>
        <w:ind w:left="360"/>
        <w:rPr>
          <w:i/>
        </w:rPr>
      </w:pPr>
      <w:r>
        <w:rPr>
          <w:i/>
        </w:rPr>
        <w:t xml:space="preserve">The SDT made a conforming change to the standard to clarify that “regional boundaries” means “regional entity area boundaries”. </w:t>
      </w:r>
    </w:p>
    <w:p w:rsidR="004439BB" w:rsidRDefault="004439BB" w:rsidP="002240AB">
      <w:pPr>
        <w:pStyle w:val="ListParagraph"/>
        <w:numPr>
          <w:ilvl w:val="0"/>
          <w:numId w:val="18"/>
        </w:numPr>
      </w:pPr>
      <w:r>
        <w:t>Standard should provide minimum of 12 month for UFLS Entities to implement capital changes to the UFLS program and 3 months to implement setting changes</w:t>
      </w:r>
    </w:p>
    <w:p w:rsidR="004439BB" w:rsidRDefault="004439BB" w:rsidP="002240AB">
      <w:pPr>
        <w:pStyle w:val="ListParagraph"/>
        <w:numPr>
          <w:ilvl w:val="0"/>
          <w:numId w:val="18"/>
        </w:numPr>
      </w:pPr>
      <w:r>
        <w:t>Require PCs to solicit input on the final draft of the UFLS program</w:t>
      </w:r>
    </w:p>
    <w:p w:rsidR="004439BB" w:rsidRDefault="004439BB" w:rsidP="002240AB">
      <w:pPr>
        <w:pStyle w:val="ListParagraph"/>
        <w:numPr>
          <w:ilvl w:val="0"/>
          <w:numId w:val="18"/>
        </w:numPr>
      </w:pPr>
      <w:r>
        <w:t>Typo in “High” VSL for EOP-003 R3: remove phrase “or less” after 15%</w:t>
      </w:r>
    </w:p>
    <w:p w:rsidR="004439BB" w:rsidRDefault="004439BB" w:rsidP="002240AB">
      <w:pPr>
        <w:pStyle w:val="ListParagraph"/>
        <w:numPr>
          <w:ilvl w:val="0"/>
          <w:numId w:val="18"/>
        </w:numPr>
      </w:pPr>
      <w:r>
        <w:t>Provided comment on EOP-003 R2 – request SDT to pass along to appropriate SDT</w:t>
      </w:r>
    </w:p>
    <w:p w:rsidR="004439BB" w:rsidRDefault="004439BB" w:rsidP="002240AB">
      <w:pPr>
        <w:pStyle w:val="ListParagraph"/>
        <w:numPr>
          <w:ilvl w:val="0"/>
          <w:numId w:val="18"/>
        </w:numPr>
      </w:pPr>
      <w:r>
        <w:t>Standard needs to requires PCs to have a dispute resolution process</w:t>
      </w:r>
    </w:p>
    <w:p w:rsidR="004439BB" w:rsidRDefault="004439BB" w:rsidP="002240AB">
      <w:pPr>
        <w:pStyle w:val="ListParagraph"/>
        <w:numPr>
          <w:ilvl w:val="0"/>
          <w:numId w:val="18"/>
        </w:numPr>
      </w:pPr>
      <w:r>
        <w:t>Affirmative vote wants to make sure they understand the intent</w:t>
      </w:r>
    </w:p>
    <w:p w:rsidR="00786E9C" w:rsidRDefault="004439BB" w:rsidP="002240AB">
      <w:pPr>
        <w:pStyle w:val="ListParagraph"/>
        <w:numPr>
          <w:ilvl w:val="0"/>
          <w:numId w:val="18"/>
        </w:numPr>
      </w:pPr>
      <w:r>
        <w:t>The standard requires TOs and GOs to follow a UFLS program designed by PCs (i.e. not FERC approved) which may lead to compliance issues</w:t>
      </w:r>
    </w:p>
    <w:p w:rsidR="00A3640A" w:rsidRDefault="00A3640A" w:rsidP="00A3640A"/>
    <w:p w:rsidR="00A3640A" w:rsidRDefault="00A3640A" w:rsidP="00A3640A">
      <w:r>
        <w:t>Stephanie – Other</w:t>
      </w:r>
    </w:p>
    <w:p w:rsidR="00A3640A" w:rsidRDefault="00A3640A" w:rsidP="00A3640A">
      <w:r>
        <w:t xml:space="preserve">Requirement R14 </w:t>
      </w:r>
      <w:proofErr w:type="gramStart"/>
      <w:r>
        <w:t>does  not</w:t>
      </w:r>
      <w:proofErr w:type="gramEnd"/>
      <w:r>
        <w:t xml:space="preserve"> go far enough – proposed modification: </w:t>
      </w:r>
    </w:p>
    <w:p w:rsidR="00A3640A" w:rsidRDefault="00A3640A" w:rsidP="00A3640A">
      <w:r>
        <w:t>"R14. Each Planning Coordinator shall meet the following during the development of a new UFLS program and during subsequent revisions of the program [VRF: Low</w:t>
      </w:r>
      <w:proofErr w:type="gramStart"/>
      <w:r>
        <w:t>][</w:t>
      </w:r>
      <w:proofErr w:type="gramEnd"/>
      <w:r>
        <w:t xml:space="preserve">Time Horizon: Long-Term Planning]: 14.1. Submit an initial draft of its UFLS program for review and feedback by the identified UFLS Entity before the UFLS program is finalized. 14.2. Assure that the schedule for implementation of a UFLS program affords the UFLS Entity at least </w:t>
      </w:r>
      <w:r w:rsidRPr="00A3640A">
        <w:rPr>
          <w:highlight w:val="yellow"/>
        </w:rPr>
        <w:t>12 months to achieve compliance for any required capital equipment expenditures and installations, and at least 3 months</w:t>
      </w:r>
      <w:r>
        <w:t xml:space="preserve"> for any required settings changes to existing equipment. 14.3. Have and implement a </w:t>
      </w:r>
      <w:r w:rsidRPr="00A3640A">
        <w:rPr>
          <w:highlight w:val="yellow"/>
        </w:rPr>
        <w:t>dispute resolution for cases</w:t>
      </w:r>
      <w:r>
        <w:t xml:space="preserve"> where the UFLS Entity and the Planning Coordinator cannot reach agreement on the UFLS program.</w:t>
      </w:r>
    </w:p>
    <w:p w:rsidR="00A3640A" w:rsidRDefault="00A3640A" w:rsidP="00A3640A">
      <w:pPr>
        <w:rPr>
          <w:i/>
        </w:rPr>
      </w:pPr>
      <w:r>
        <w:rPr>
          <w:i/>
        </w:rPr>
        <w:t xml:space="preserve">The SDT agreed that this change should not be made because the proposal will make the requirement contractual. </w:t>
      </w:r>
    </w:p>
    <w:p w:rsidR="00A3640A" w:rsidRDefault="00A3640A" w:rsidP="00A3640A">
      <w:pPr>
        <w:rPr>
          <w:i/>
        </w:rPr>
      </w:pPr>
    </w:p>
    <w:p w:rsidR="00A3640A" w:rsidRPr="00A3640A" w:rsidRDefault="00A3640A" w:rsidP="00A3640A">
      <w:proofErr w:type="gramStart"/>
      <w:r w:rsidRPr="00A3640A">
        <w:t>TO’s</w:t>
      </w:r>
      <w:proofErr w:type="gramEnd"/>
      <w:r w:rsidRPr="00A3640A">
        <w:t xml:space="preserve"> in the applicability is confusing considering they are included in “UFLS Entities”. Proposed modification to 4.3:</w:t>
      </w:r>
    </w:p>
    <w:p w:rsidR="00A3640A" w:rsidRDefault="00A3640A" w:rsidP="00A3640A">
      <w:r w:rsidRPr="00A3640A">
        <w:t xml:space="preserve">4.3 should be reformulated to reflect the difference in between the two (this will help to point out to what TOs are the requirements applicable). We suggest adjusting 4.3 such as </w:t>
      </w:r>
      <w:r w:rsidRPr="00A3640A">
        <w:rPr>
          <w:highlight w:val="yellow"/>
        </w:rPr>
        <w:t xml:space="preserve">“Transmission Owners that </w:t>
      </w:r>
      <w:r w:rsidRPr="00A3640A">
        <w:rPr>
          <w:highlight w:val="yellow"/>
        </w:rPr>
        <w:lastRenderedPageBreak/>
        <w:t>own Elements identified in the UFLS program other than the UFLS equipment as established by the Planning Coordinators.”</w:t>
      </w:r>
    </w:p>
    <w:p w:rsidR="00A3640A" w:rsidRPr="00A3640A" w:rsidRDefault="00A3640A" w:rsidP="00A3640A">
      <w:pPr>
        <w:rPr>
          <w:i/>
        </w:rPr>
      </w:pPr>
      <w:r>
        <w:rPr>
          <w:i/>
        </w:rPr>
        <w:t xml:space="preserve">The SDT will not make this change. </w:t>
      </w:r>
    </w:p>
    <w:sectPr w:rsidR="00A3640A" w:rsidRPr="00A3640A" w:rsidSect="002005A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42951"/>
    <w:multiLevelType w:val="hybridMultilevel"/>
    <w:tmpl w:val="9336FF2A"/>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0A83F58"/>
    <w:multiLevelType w:val="hybridMultilevel"/>
    <w:tmpl w:val="5DD0472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0CD3A59"/>
    <w:multiLevelType w:val="hybridMultilevel"/>
    <w:tmpl w:val="39943DA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3F01CE2"/>
    <w:multiLevelType w:val="hybridMultilevel"/>
    <w:tmpl w:val="9EE8CD62"/>
    <w:lvl w:ilvl="0" w:tplc="0409000F">
      <w:start w:val="1"/>
      <w:numFmt w:val="decimal"/>
      <w:lvlText w:val="%1."/>
      <w:lvlJc w:val="left"/>
      <w:pPr>
        <w:ind w:left="360" w:hanging="360"/>
      </w:pPr>
    </w:lvl>
    <w:lvl w:ilvl="1" w:tplc="7FDECBC2">
      <w:numFmt w:val="bullet"/>
      <w:lvlText w:val="•"/>
      <w:lvlJc w:val="left"/>
      <w:pPr>
        <w:ind w:left="1440" w:hanging="720"/>
      </w:pPr>
      <w:rPr>
        <w:rFonts w:ascii="Calibri" w:eastAsiaTheme="minorHAnsi" w:hAnsi="Calibri" w:cstheme="minorBidi"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73E4EB4"/>
    <w:multiLevelType w:val="hybridMultilevel"/>
    <w:tmpl w:val="4AD4FC8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75F4646"/>
    <w:multiLevelType w:val="hybridMultilevel"/>
    <w:tmpl w:val="D54C54E6"/>
    <w:lvl w:ilvl="0" w:tplc="76727416">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776598"/>
    <w:multiLevelType w:val="hybridMultilevel"/>
    <w:tmpl w:val="83B2E9F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4A2025E"/>
    <w:multiLevelType w:val="hybridMultilevel"/>
    <w:tmpl w:val="E8EAF27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92E7829"/>
    <w:multiLevelType w:val="hybridMultilevel"/>
    <w:tmpl w:val="DE1C5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D2B7624"/>
    <w:multiLevelType w:val="hybridMultilevel"/>
    <w:tmpl w:val="303CD0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2E67A9"/>
    <w:multiLevelType w:val="hybridMultilevel"/>
    <w:tmpl w:val="2312B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B80A09"/>
    <w:multiLevelType w:val="hybridMultilevel"/>
    <w:tmpl w:val="756C201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A370582"/>
    <w:multiLevelType w:val="hybridMultilevel"/>
    <w:tmpl w:val="0CE27CD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D4A7A87"/>
    <w:multiLevelType w:val="hybridMultilevel"/>
    <w:tmpl w:val="CB88DBD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FB95AA2"/>
    <w:multiLevelType w:val="hybridMultilevel"/>
    <w:tmpl w:val="A1ACAA2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13A0130"/>
    <w:multiLevelType w:val="hybridMultilevel"/>
    <w:tmpl w:val="927AC7E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6D02E02"/>
    <w:multiLevelType w:val="hybridMultilevel"/>
    <w:tmpl w:val="6CE2809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A146B8C"/>
    <w:multiLevelType w:val="hybridMultilevel"/>
    <w:tmpl w:val="4F3400A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AB77818"/>
    <w:multiLevelType w:val="hybridMultilevel"/>
    <w:tmpl w:val="EAB267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88E3051"/>
    <w:multiLevelType w:val="hybridMultilevel"/>
    <w:tmpl w:val="7F96435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F176F80"/>
    <w:multiLevelType w:val="hybridMultilevel"/>
    <w:tmpl w:val="98824E4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8"/>
  </w:num>
  <w:num w:numId="3">
    <w:abstractNumId w:val="7"/>
  </w:num>
  <w:num w:numId="4">
    <w:abstractNumId w:val="11"/>
  </w:num>
  <w:num w:numId="5">
    <w:abstractNumId w:val="13"/>
  </w:num>
  <w:num w:numId="6">
    <w:abstractNumId w:val="2"/>
  </w:num>
  <w:num w:numId="7">
    <w:abstractNumId w:val="15"/>
  </w:num>
  <w:num w:numId="8">
    <w:abstractNumId w:val="14"/>
  </w:num>
  <w:num w:numId="9">
    <w:abstractNumId w:val="1"/>
  </w:num>
  <w:num w:numId="10">
    <w:abstractNumId w:val="4"/>
  </w:num>
  <w:num w:numId="11">
    <w:abstractNumId w:val="12"/>
  </w:num>
  <w:num w:numId="12">
    <w:abstractNumId w:val="19"/>
  </w:num>
  <w:num w:numId="13">
    <w:abstractNumId w:val="20"/>
  </w:num>
  <w:num w:numId="14">
    <w:abstractNumId w:val="6"/>
  </w:num>
  <w:num w:numId="15">
    <w:abstractNumId w:val="16"/>
  </w:num>
  <w:num w:numId="16">
    <w:abstractNumId w:val="17"/>
  </w:num>
  <w:num w:numId="17">
    <w:abstractNumId w:val="10"/>
  </w:num>
  <w:num w:numId="18">
    <w:abstractNumId w:val="3"/>
  </w:num>
  <w:num w:numId="19">
    <w:abstractNumId w:val="5"/>
  </w:num>
  <w:num w:numId="20">
    <w:abstractNumId w:val="9"/>
  </w:num>
  <w:num w:numId="2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20"/>
  <w:characterSpacingControl w:val="doNotCompress"/>
  <w:compat/>
  <w:rsids>
    <w:rsidRoot w:val="009211E3"/>
    <w:rsid w:val="000407EF"/>
    <w:rsid w:val="0005263B"/>
    <w:rsid w:val="00161565"/>
    <w:rsid w:val="0017513F"/>
    <w:rsid w:val="001A67A5"/>
    <w:rsid w:val="002005A6"/>
    <w:rsid w:val="00215EA6"/>
    <w:rsid w:val="002240AB"/>
    <w:rsid w:val="002834FD"/>
    <w:rsid w:val="002F248F"/>
    <w:rsid w:val="0042071B"/>
    <w:rsid w:val="004439BB"/>
    <w:rsid w:val="00524519"/>
    <w:rsid w:val="00541303"/>
    <w:rsid w:val="005D581D"/>
    <w:rsid w:val="006D40D7"/>
    <w:rsid w:val="006E2F26"/>
    <w:rsid w:val="00751D9D"/>
    <w:rsid w:val="00786E9C"/>
    <w:rsid w:val="007B48F2"/>
    <w:rsid w:val="009211E3"/>
    <w:rsid w:val="0095652B"/>
    <w:rsid w:val="009977DD"/>
    <w:rsid w:val="00A3640A"/>
    <w:rsid w:val="00B05580"/>
    <w:rsid w:val="00D01F69"/>
    <w:rsid w:val="00DE01D1"/>
    <w:rsid w:val="00F07DEB"/>
    <w:rsid w:val="00F449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5A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11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211E3"/>
    <w:pPr>
      <w:ind w:left="720"/>
      <w:contextualSpacing/>
    </w:pPr>
  </w:style>
  <w:style w:type="character" w:styleId="CommentReference">
    <w:name w:val="annotation reference"/>
    <w:basedOn w:val="DefaultParagraphFont"/>
    <w:uiPriority w:val="99"/>
    <w:semiHidden/>
    <w:unhideWhenUsed/>
    <w:rsid w:val="002240AB"/>
    <w:rPr>
      <w:sz w:val="16"/>
      <w:szCs w:val="16"/>
    </w:rPr>
  </w:style>
  <w:style w:type="paragraph" w:styleId="CommentText">
    <w:name w:val="annotation text"/>
    <w:basedOn w:val="Normal"/>
    <w:link w:val="CommentTextChar"/>
    <w:uiPriority w:val="99"/>
    <w:semiHidden/>
    <w:unhideWhenUsed/>
    <w:rsid w:val="002240AB"/>
    <w:pPr>
      <w:spacing w:line="240" w:lineRule="auto"/>
    </w:pPr>
    <w:rPr>
      <w:sz w:val="20"/>
      <w:szCs w:val="20"/>
    </w:rPr>
  </w:style>
  <w:style w:type="character" w:customStyle="1" w:styleId="CommentTextChar">
    <w:name w:val="Comment Text Char"/>
    <w:basedOn w:val="DefaultParagraphFont"/>
    <w:link w:val="CommentText"/>
    <w:uiPriority w:val="99"/>
    <w:semiHidden/>
    <w:rsid w:val="002240AB"/>
    <w:rPr>
      <w:sz w:val="20"/>
      <w:szCs w:val="20"/>
    </w:rPr>
  </w:style>
  <w:style w:type="paragraph" w:styleId="CommentSubject">
    <w:name w:val="annotation subject"/>
    <w:basedOn w:val="CommentText"/>
    <w:next w:val="CommentText"/>
    <w:link w:val="CommentSubjectChar"/>
    <w:uiPriority w:val="99"/>
    <w:semiHidden/>
    <w:unhideWhenUsed/>
    <w:rsid w:val="002240AB"/>
    <w:rPr>
      <w:b/>
      <w:bCs/>
    </w:rPr>
  </w:style>
  <w:style w:type="character" w:customStyle="1" w:styleId="CommentSubjectChar">
    <w:name w:val="Comment Subject Char"/>
    <w:basedOn w:val="CommentTextChar"/>
    <w:link w:val="CommentSubject"/>
    <w:uiPriority w:val="99"/>
    <w:semiHidden/>
    <w:rsid w:val="002240AB"/>
    <w:rPr>
      <w:b/>
      <w:bCs/>
    </w:rPr>
  </w:style>
  <w:style w:type="paragraph" w:styleId="Revision">
    <w:name w:val="Revision"/>
    <w:hidden/>
    <w:uiPriority w:val="99"/>
    <w:semiHidden/>
    <w:rsid w:val="002240AB"/>
    <w:pPr>
      <w:spacing w:after="0" w:line="240" w:lineRule="auto"/>
    </w:pPr>
  </w:style>
  <w:style w:type="paragraph" w:styleId="BalloonText">
    <w:name w:val="Balloon Text"/>
    <w:basedOn w:val="Normal"/>
    <w:link w:val="BalloonTextChar"/>
    <w:uiPriority w:val="99"/>
    <w:semiHidden/>
    <w:unhideWhenUsed/>
    <w:rsid w:val="002240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40A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717</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NERC</Company>
  <LinksUpToDate>false</LinksUpToDate>
  <CharactersWithSpaces>4796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tatrop</dc:creator>
  <cp:keywords/>
  <dc:description/>
  <cp:lastModifiedBy>monzons</cp:lastModifiedBy>
  <cp:revision>6</cp:revision>
  <cp:lastPrinted>2010-10-05T22:25:00Z</cp:lastPrinted>
  <dcterms:created xsi:type="dcterms:W3CDTF">2010-10-07T12:48:00Z</dcterms:created>
  <dcterms:modified xsi:type="dcterms:W3CDTF">2010-10-07T13:27:00Z</dcterms:modified>
</cp:coreProperties>
</file>